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New hire paperwork checklist (US)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Start date (first day of work for pay): </w:t>
      </w:r>
      <w:r>
        <w:t>______________________</w:t>
      </w:r>
    </w:p>
    <w:p>
      <w:r>
        <w:rPr>
          <w:b/>
        </w:rPr>
        <w:t xml:space="preserve">Work state: </w:t>
      </w:r>
      <w:r>
        <w:t>__________________________________________________</w:t>
      </w:r>
    </w:p>
    <w:p>
      <w:r>
        <w:rPr>
          <w:b/>
        </w:rPr>
        <w:t xml:space="preserve">HR contact: </w:t>
      </w:r>
      <w:r>
        <w:t>__________________________________________________</w:t>
      </w:r>
    </w:p>
    <w:p>
      <w:pPr>
        <w:pStyle w:val="Heading2"/>
      </w:pPr>
      <w:r>
        <w:t>Federal forms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Form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Deadline or rule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12"/>
          </w:tcPr>
          <w:p>
            <w:r>
              <w:t>Form W-4 (current year version from irs.gov)</w:t>
            </w:r>
          </w:p>
        </w:tc>
        <w:tc>
          <w:tcPr>
            <w:tcW w:type="dxa" w:w="2412"/>
          </w:tcPr>
          <w:p>
            <w:r>
              <w:t>Before the first payroll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Form I-9, Section 1 (employee)</w:t>
            </w:r>
          </w:p>
        </w:tc>
        <w:tc>
          <w:tcPr>
            <w:tcW w:type="dxa" w:w="2412"/>
          </w:tcPr>
          <w:p>
            <w:r>
              <w:t>No later than the first day of employment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Form I-9, Section 2 (employer reviews documents)</w:t>
            </w:r>
          </w:p>
        </w:tc>
        <w:tc>
          <w:tcPr>
            <w:tcW w:type="dxa" w:w="2412"/>
          </w:tcPr>
          <w:p>
            <w:r>
              <w:t>Within 3 business days of the first day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E-Verify case (if enrolled or required by your state)</w:t>
            </w:r>
          </w:p>
        </w:tc>
        <w:tc>
          <w:tcPr>
            <w:tcW w:type="dxa" w:w="2412"/>
          </w:tcPr>
          <w:p>
            <w:r>
              <w:t>After the I-9 is complete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2"/>
      </w:pPr>
      <w:r>
        <w:t>State and payroll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Deadline or rule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12"/>
          </w:tcPr>
          <w:p>
            <w:r>
              <w:t>State withholding certificate (states with income tax)</w:t>
            </w:r>
          </w:p>
        </w:tc>
        <w:tc>
          <w:tcPr>
            <w:tcW w:type="dxa" w:w="2412"/>
          </w:tcPr>
          <w:p>
            <w:r>
              <w:t>Before the first payroll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State new hire report</w:t>
            </w:r>
          </w:p>
        </w:tc>
        <w:tc>
          <w:tcPr>
            <w:tcW w:type="dxa" w:w="2412"/>
          </w:tcPr>
          <w:p>
            <w:r>
              <w:t>Within 20 days of hire under federal law; many states require sooner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State-required notices at hire (for example, pay rate notice)</w:t>
            </w:r>
          </w:p>
        </w:tc>
        <w:tc>
          <w:tcPr>
            <w:tcW w:type="dxa" w:w="2412"/>
          </w:tcPr>
          <w:p>
            <w:r>
              <w:t>At hire; check your state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Direct deposit authorization (if the employee chooses it)</w:t>
            </w:r>
          </w:p>
        </w:tc>
        <w:tc>
          <w:tcPr>
            <w:tcW w:type="dxa" w:w="2412"/>
          </w:tcPr>
          <w:p>
            <w:r>
              <w:t>Before the first payroll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Pay rate, pay schedule and overtime status confirmed in writing</w:t>
            </w:r>
          </w:p>
        </w:tc>
        <w:tc>
          <w:tcPr>
            <w:tcW w:type="dxa" w:w="2412"/>
          </w:tcPr>
          <w:p>
            <w:r>
              <w:t>Before the first payroll</w:t>
            </w:r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2"/>
      </w:pPr>
      <w:r>
        <w:t>Company documents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12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12"/>
          </w:tcPr>
          <w:p>
            <w:r>
              <w:t>Signed offer letter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Employee handbook acknowledgment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Emergency contact form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Benefits enrollment or waiver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>
              <w:t>Confidentiality or other agreements (if used)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  <w:tc>
          <w:tcPr>
            <w:tcW w:type="dxa" w:w="2412"/>
          </w:tcPr>
          <w:p>
            <w:r/>
          </w:p>
        </w:tc>
      </w:tr>
    </w:tbl>
    <w:p/>
    <w:p>
      <w:r>
        <w:t>Keep each Form I-9 for 3 years after hire or 1 year after employment ends, whichever is later.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Completed by   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